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02B5" w14:textId="77777777" w:rsidR="006B3B47" w:rsidRPr="006B3B47" w:rsidRDefault="006B3B47" w:rsidP="006B3B47">
      <w:pPr>
        <w:spacing w:after="0" w:line="360" w:lineRule="auto"/>
        <w:jc w:val="right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6B3B47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Załącznik nr 3</w:t>
      </w:r>
    </w:p>
    <w:p w14:paraId="7F7ED4C8" w14:textId="77777777" w:rsidR="006B3B47" w:rsidRPr="006B3B47" w:rsidRDefault="006B3B47" w:rsidP="006B3B47">
      <w:pPr>
        <w:spacing w:after="0" w:line="360" w:lineRule="auto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6B3B47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WZÓ UMOWY</w:t>
      </w:r>
    </w:p>
    <w:p w14:paraId="3FB60699" w14:textId="77777777" w:rsidR="006B3B47" w:rsidRPr="006B3B47" w:rsidRDefault="006B3B47" w:rsidP="006B3B47">
      <w:pPr>
        <w:spacing w:after="0" w:line="360" w:lineRule="auto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452804DB" w14:textId="77777777" w:rsidR="006B3B47" w:rsidRPr="006B3B47" w:rsidRDefault="006B3B47" w:rsidP="006B3B47">
      <w:pPr>
        <w:spacing w:after="0" w:line="360" w:lineRule="auto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6B3B47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Umowa nr … / … / …</w:t>
      </w:r>
    </w:p>
    <w:p w14:paraId="2B4F2744" w14:textId="77777777" w:rsidR="006B3B47" w:rsidRPr="006B3B47" w:rsidRDefault="006B3B47" w:rsidP="006B3B47">
      <w:pPr>
        <w:spacing w:after="0" w:line="36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6B3B47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zawarta w dniu  ……………………… 2023 r. w Szepietowie</w:t>
      </w:r>
    </w:p>
    <w:p w14:paraId="16A23026" w14:textId="77777777" w:rsidR="006B3B47" w:rsidRPr="006B3B47" w:rsidRDefault="006B3B47" w:rsidP="006B3B47">
      <w:pPr>
        <w:spacing w:after="0" w:line="36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6B3B47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pomiędzy:</w:t>
      </w:r>
    </w:p>
    <w:p w14:paraId="671DF07A" w14:textId="77777777" w:rsidR="006B3B47" w:rsidRPr="006B3B47" w:rsidRDefault="006B3B47" w:rsidP="006B3B47">
      <w:pPr>
        <w:numPr>
          <w:ilvl w:val="0"/>
          <w:numId w:val="1"/>
        </w:numPr>
        <w:spacing w:after="5" w:line="390" w:lineRule="auto"/>
        <w:contextualSpacing/>
        <w:jc w:val="both"/>
        <w:rPr>
          <w:rFonts w:ascii="Verdana" w:eastAsia="Arial" w:hAnsi="Verdana" w:cs="Arial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6B3B47">
        <w:rPr>
          <w:rFonts w:ascii="Verdana" w:eastAsia="Arial" w:hAnsi="Verdana" w:cs="Arial"/>
          <w:color w:val="000000"/>
          <w:kern w:val="0"/>
          <w:sz w:val="20"/>
          <w:szCs w:val="20"/>
          <w:lang w:eastAsia="pl-PL"/>
          <w14:ligatures w14:val="none"/>
        </w:rPr>
        <w:t xml:space="preserve">Gminą Szepietowo z siedzibą w Szepietowie ul. Główna 6, 18-210 Szepietowo, reprezentowaną przez Roberta Lucjana Wyszyńskiego – Burmistrza Szepietowa, przy kontrasygnacie Jolanty Marciniak – Skarbnika Gminy, zwaną dalej w treści Umowy </w:t>
      </w:r>
      <w:r w:rsidRPr="006B3B47">
        <w:rPr>
          <w:rFonts w:ascii="Verdana" w:eastAsia="Arial" w:hAnsi="Verdana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„Zamawiającym”, </w:t>
      </w:r>
    </w:p>
    <w:p w14:paraId="029F6DE3" w14:textId="77777777" w:rsidR="006B3B47" w:rsidRPr="006B3B47" w:rsidRDefault="006B3B47" w:rsidP="006B3B47">
      <w:pPr>
        <w:spacing w:after="5" w:line="390" w:lineRule="auto"/>
        <w:jc w:val="both"/>
        <w:rPr>
          <w:rFonts w:ascii="Verdana" w:eastAsia="Arial" w:hAnsi="Verdana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B3B47">
        <w:rPr>
          <w:rFonts w:ascii="Verdana" w:eastAsia="Arial" w:hAnsi="Verdana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a </w:t>
      </w:r>
    </w:p>
    <w:p w14:paraId="394750B7" w14:textId="77777777" w:rsidR="006B3B47" w:rsidRPr="006B3B47" w:rsidRDefault="006B3B47" w:rsidP="006B3B47">
      <w:pPr>
        <w:numPr>
          <w:ilvl w:val="0"/>
          <w:numId w:val="1"/>
        </w:numPr>
        <w:spacing w:after="5" w:line="390" w:lineRule="auto"/>
        <w:contextualSpacing/>
        <w:jc w:val="both"/>
        <w:rPr>
          <w:rFonts w:ascii="Verdana" w:eastAsia="Arial" w:hAnsi="Verdana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B3B47">
        <w:rPr>
          <w:rFonts w:ascii="Verdana" w:eastAsia="Arial" w:hAnsi="Verdana" w:cs="Arial"/>
          <w:color w:val="000000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……………………………………………………………………………………………………………….……………reprezentowanym przez ……………………………………………………………zwanym dalej w treści Umowy </w:t>
      </w:r>
      <w:r w:rsidRPr="006B3B47">
        <w:rPr>
          <w:rFonts w:ascii="Verdana" w:eastAsia="Arial" w:hAnsi="Verdana" w:cs="Arial"/>
          <w:b/>
          <w:color w:val="000000"/>
          <w:kern w:val="0"/>
          <w:sz w:val="20"/>
          <w:szCs w:val="20"/>
          <w:lang w:eastAsia="pl-PL"/>
          <w14:ligatures w14:val="none"/>
        </w:rPr>
        <w:t>„Wykonawcą”</w:t>
      </w:r>
      <w:r w:rsidRPr="006B3B47">
        <w:rPr>
          <w:rFonts w:ascii="Verdana" w:eastAsia="Arial" w:hAnsi="Verdana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FF05F9C" w14:textId="77777777" w:rsidR="006B3B47" w:rsidRPr="006B3B47" w:rsidRDefault="006B3B47" w:rsidP="006B3B4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6B3B47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  <w:t>Przedmiot Umowy</w:t>
      </w:r>
    </w:p>
    <w:p w14:paraId="4390E06D" w14:textId="77777777" w:rsidR="006B3B47" w:rsidRPr="006B3B47" w:rsidRDefault="006B3B47" w:rsidP="006B3B47">
      <w:pPr>
        <w:spacing w:after="0" w:line="360" w:lineRule="auto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bookmarkStart w:id="0" w:name="_Hlk140845627"/>
      <w:r w:rsidRPr="006B3B47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§ 1.</w:t>
      </w:r>
    </w:p>
    <w:bookmarkEnd w:id="0"/>
    <w:p w14:paraId="27FEA013" w14:textId="77777777" w:rsidR="006B3B47" w:rsidRPr="006B3B47" w:rsidRDefault="006B3B47" w:rsidP="006B3B47">
      <w:pPr>
        <w:numPr>
          <w:ilvl w:val="0"/>
          <w:numId w:val="2"/>
        </w:numPr>
        <w:spacing w:after="5" w:line="305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Przedmiotem umowy jest dostawa wraz z montażem i uruchomieniem fabrycznie nowych, wolnych od wad technicznych i prawnych urządzeń tworzących</w:t>
      </w:r>
      <w:r w:rsidRPr="006B3B47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kompletny, multimedialny, przenośny, strzelecki system,  umożliwiający prowadzenie szkolenia strzeleckiego w zakresie podstawowym i zaawansowanym przy użyciu systemów symulacji laserowej broni i działający w oparciu o wirtualną rzeczywistość, zwanych dalej sprzętem.</w:t>
      </w:r>
      <w:r w:rsidRPr="006B3B47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t xml:space="preserve"> </w:t>
      </w:r>
    </w:p>
    <w:p w14:paraId="6E4FB0A6" w14:textId="77777777" w:rsidR="006B3B47" w:rsidRPr="006B3B47" w:rsidRDefault="006B3B47" w:rsidP="006B3B47">
      <w:pPr>
        <w:numPr>
          <w:ilvl w:val="0"/>
          <w:numId w:val="2"/>
        </w:numPr>
        <w:spacing w:after="5" w:line="305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Przedmiot umowy realizowany jest w ramach zadania „Utworzenie strzelnicy wirtualnej” dofinansowanego ze środków budżetu państwa w ramach Konkursu Ministra Obrony Narodowej pn. „Strzelnica w powiecie 2023”.</w:t>
      </w:r>
      <w:r w:rsidRPr="006B3B47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t xml:space="preserve"> </w:t>
      </w:r>
    </w:p>
    <w:p w14:paraId="0238AF8B" w14:textId="77777777" w:rsidR="006B3B47" w:rsidRPr="006B3B47" w:rsidRDefault="006B3B47" w:rsidP="006B3B47">
      <w:pPr>
        <w:numPr>
          <w:ilvl w:val="0"/>
          <w:numId w:val="2"/>
        </w:numPr>
        <w:spacing w:after="5" w:line="305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Szczegółowy opis przedmiotu umowy został określony w Zapytaniu ofertowym, Opisie przedmiotu zamówienia oraz w Formularzu Ofertowym stanowiącym załączniki do niniejszej umowy.</w:t>
      </w:r>
      <w:r w:rsidRPr="006B3B47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t xml:space="preserve"> </w:t>
      </w:r>
    </w:p>
    <w:p w14:paraId="53B315E0" w14:textId="77777777" w:rsidR="006B3B47" w:rsidRPr="006B3B47" w:rsidRDefault="006B3B47" w:rsidP="006B3B47">
      <w:pPr>
        <w:numPr>
          <w:ilvl w:val="0"/>
          <w:numId w:val="2"/>
        </w:numPr>
        <w:spacing w:after="5" w:line="305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zobowiązuje się do realizacji przedmiotu umowy zgodnie z ofertą oraz wymogami określonymi w Zapytaniu ofertowym i Opisie przedmiotu zamówienia.</w:t>
      </w:r>
      <w:r w:rsidRPr="006B3B47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t xml:space="preserve"> </w:t>
      </w:r>
    </w:p>
    <w:p w14:paraId="185B1CEE" w14:textId="77777777" w:rsidR="006B3B47" w:rsidRPr="006B3B47" w:rsidRDefault="006B3B47" w:rsidP="006B3B47">
      <w:pPr>
        <w:spacing w:after="5" w:line="305" w:lineRule="auto"/>
        <w:jc w:val="center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pl-PL"/>
        </w:rPr>
        <w:t>§ 2</w:t>
      </w:r>
    </w:p>
    <w:p w14:paraId="7A7185D0" w14:textId="77777777" w:rsidR="006B3B47" w:rsidRPr="006B3B47" w:rsidRDefault="006B3B47" w:rsidP="006B3B47">
      <w:pPr>
        <w:spacing w:after="5" w:line="305" w:lineRule="auto"/>
        <w:jc w:val="both"/>
        <w:rPr>
          <w:rFonts w:ascii="Verdana" w:eastAsia="Times New Roman" w:hAnsi="Verdana" w:cs="Times New Roman"/>
          <w:bCs/>
          <w:iCs/>
          <w:color w:val="000000"/>
          <w:sz w:val="20"/>
          <w:szCs w:val="20"/>
          <w:lang w:eastAsia="pl-PL"/>
        </w:rPr>
      </w:pPr>
    </w:p>
    <w:p w14:paraId="702774F8" w14:textId="77777777" w:rsidR="006B3B47" w:rsidRPr="006B3B47" w:rsidRDefault="006B3B47" w:rsidP="006B3B47">
      <w:pPr>
        <w:numPr>
          <w:ilvl w:val="0"/>
          <w:numId w:val="3"/>
        </w:numPr>
        <w:spacing w:after="5" w:line="305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Strony ustalają następujący termin realizacji przedmiotu umowy: </w:t>
      </w:r>
      <w:r w:rsidRPr="006B3B47">
        <w:rPr>
          <w:rFonts w:ascii="Verdana" w:eastAsia="Times New Roman" w:hAnsi="Verdana" w:cs="Times New Roman"/>
          <w:b/>
          <w:sz w:val="20"/>
          <w:szCs w:val="20"/>
          <w:lang w:eastAsia="pl-PL"/>
        </w:rPr>
        <w:t>31.10.2023 r.</w:t>
      </w:r>
      <w:r w:rsidRPr="006B3B4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34BF4A67" w14:textId="77777777" w:rsidR="006B3B47" w:rsidRPr="006B3B47" w:rsidRDefault="006B3B47" w:rsidP="006B3B47">
      <w:pPr>
        <w:numPr>
          <w:ilvl w:val="0"/>
          <w:numId w:val="3"/>
        </w:numPr>
        <w:spacing w:after="5" w:line="305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ponosi odpowiedzialność za wszelkie szkody, w tym przypadkową utratę lub uszkodzenie sprzętu do czasu jego wydania Zamawiającemu. </w:t>
      </w:r>
    </w:p>
    <w:p w14:paraId="29961215" w14:textId="77777777" w:rsidR="006B3B47" w:rsidRPr="006B3B47" w:rsidRDefault="006B3B47" w:rsidP="006B3B47">
      <w:pPr>
        <w:numPr>
          <w:ilvl w:val="0"/>
          <w:numId w:val="3"/>
        </w:numPr>
        <w:spacing w:after="5" w:line="305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jest zobowiązany poinformować Zamawiającego telefonicznie lub pisemnie o terminie dostawy z wyprzedzeniem co najmniej 2 dni roboczych.  </w:t>
      </w:r>
    </w:p>
    <w:p w14:paraId="7D408019" w14:textId="77777777" w:rsidR="006B3B47" w:rsidRPr="006B3B47" w:rsidRDefault="006B3B47" w:rsidP="006B3B47">
      <w:pPr>
        <w:numPr>
          <w:ilvl w:val="0"/>
          <w:numId w:val="3"/>
        </w:numPr>
        <w:spacing w:after="5" w:line="305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 przypadku stwierdzenia, że przedmiot dostawy ma wady lub jest niezgodny z zamówieniem, Zamawiający ma prawo odmówić odbioru do czasu zaoferowania przedmiotu dostawy zgodnego z zamówieniem lub wolnego od wad. </w:t>
      </w:r>
    </w:p>
    <w:p w14:paraId="2E7F426F" w14:textId="77777777" w:rsidR="006B3B47" w:rsidRPr="006B3B47" w:rsidRDefault="006B3B47" w:rsidP="006B3B47">
      <w:pPr>
        <w:spacing w:after="58"/>
        <w:ind w:left="5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</w:p>
    <w:p w14:paraId="63245FD5" w14:textId="77777777" w:rsidR="006B3B47" w:rsidRPr="006B3B47" w:rsidRDefault="006B3B47" w:rsidP="006B3B47">
      <w:pPr>
        <w:keepNext/>
        <w:keepLines/>
        <w:spacing w:after="61"/>
        <w:ind w:left="368" w:right="360" w:hanging="10"/>
        <w:jc w:val="center"/>
        <w:outlineLvl w:val="0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lastRenderedPageBreak/>
        <w:t xml:space="preserve">§3 </w:t>
      </w:r>
    </w:p>
    <w:p w14:paraId="057D6179" w14:textId="77777777" w:rsidR="006B3B47" w:rsidRPr="006B3B47" w:rsidRDefault="006B3B47" w:rsidP="006B3B47">
      <w:pPr>
        <w:numPr>
          <w:ilvl w:val="0"/>
          <w:numId w:val="6"/>
        </w:numPr>
        <w:spacing w:after="5" w:line="305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 tytułu wykonania przedmiotu umowy,  o którym mowa w§ 1 Zamawiający zapłaci Wykonawcy wynagrodzenie w maksymalnej wysokości brutto ………………….zł (słownie:…………………………..), w tym wartość podatku VAT w kwocie ……………...zł </w:t>
      </w:r>
    </w:p>
    <w:p w14:paraId="3611126F" w14:textId="77777777" w:rsidR="006B3B47" w:rsidRPr="006B3B47" w:rsidRDefault="006B3B47" w:rsidP="006B3B47">
      <w:pPr>
        <w:numPr>
          <w:ilvl w:val="0"/>
          <w:numId w:val="6"/>
        </w:numPr>
        <w:spacing w:after="5" w:line="305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Wynagrodzenie określone w ust. 1 pokrywa wszelkie koszty Wykonawcy związane z realizacją przedmiotu umowy, co oznacza, iż Wykonawcy nie przysługują w stosunku do Zamawiającego żadne dodatkowe roszczenia z tego tytułu. </w:t>
      </w:r>
    </w:p>
    <w:p w14:paraId="47FCFDFF" w14:textId="77777777" w:rsidR="006B3B47" w:rsidRPr="006B3B47" w:rsidRDefault="006B3B47" w:rsidP="006B3B47">
      <w:pPr>
        <w:numPr>
          <w:ilvl w:val="0"/>
          <w:numId w:val="6"/>
        </w:numPr>
        <w:spacing w:after="5" w:line="305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Strony postanawiają, że rozliczenie przedmiotu umowy nastąpi jedną fakturą końcową wystawioną na podstawie protokołu odbioru całości przedmiotu umowy, podpisanego bez zastrzeżeń przez strony umowy. </w:t>
      </w:r>
    </w:p>
    <w:p w14:paraId="4FA8F907" w14:textId="77777777" w:rsidR="006B3B47" w:rsidRPr="006B3B47" w:rsidRDefault="006B3B47" w:rsidP="006B3B47">
      <w:pPr>
        <w:numPr>
          <w:ilvl w:val="0"/>
          <w:numId w:val="6"/>
        </w:numPr>
        <w:spacing w:after="5" w:line="305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Termin zapłaty należności określa się na 14 dni od daty wpływu prawidłowo wystawionej faktury do Zamawiającego. </w:t>
      </w:r>
    </w:p>
    <w:p w14:paraId="20664FC5" w14:textId="77777777" w:rsidR="006B3B47" w:rsidRPr="006B3B47" w:rsidRDefault="006B3B47" w:rsidP="006B3B47">
      <w:pPr>
        <w:numPr>
          <w:ilvl w:val="0"/>
          <w:numId w:val="6"/>
        </w:numPr>
        <w:spacing w:after="5" w:line="305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Wynagrodzenie zostanie przekazane na wskazany rachunek bankowy nr …………………………………………………………………………………………………………………</w:t>
      </w:r>
    </w:p>
    <w:p w14:paraId="100F0452" w14:textId="77777777" w:rsidR="006B3B47" w:rsidRPr="006B3B47" w:rsidRDefault="006B3B47" w:rsidP="006B3B47">
      <w:pPr>
        <w:numPr>
          <w:ilvl w:val="0"/>
          <w:numId w:val="6"/>
        </w:numPr>
        <w:spacing w:after="58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oświadcza, że jest podatnikiem podatku VAT, uprawnionym do wystawienia faktury VAT. Numer NIP wykonawcy: …………….</w:t>
      </w:r>
    </w:p>
    <w:p w14:paraId="2B2589C5" w14:textId="77777777" w:rsidR="006B3B47" w:rsidRPr="006B3B47" w:rsidRDefault="006B3B47" w:rsidP="006B3B47">
      <w:pPr>
        <w:numPr>
          <w:ilvl w:val="0"/>
          <w:numId w:val="6"/>
        </w:numPr>
        <w:spacing w:after="58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oświadcza, że znajduje się w wykazie informacji o podatnikach (tzw. „biała lista”), a wskazany w umowie rachunek bankowy jest tożsamy z rachunkiem zgłoszonym do Urzędu Skarbowego w …………………, właściwym miejscowo dla wykonawcy w zgłoszeniu identyfikacyjnym lub aktualizacyjnym.</w:t>
      </w:r>
    </w:p>
    <w:p w14:paraId="5A230516" w14:textId="77777777" w:rsidR="006B3B47" w:rsidRPr="006B3B47" w:rsidRDefault="006B3B47" w:rsidP="006B3B47">
      <w:pPr>
        <w:numPr>
          <w:ilvl w:val="0"/>
          <w:numId w:val="6"/>
        </w:numPr>
        <w:spacing w:after="58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Należność z tytułu faktur wystawionych w ramach realizacji niniejszej umowy będzie opłacana z zastosowaniem mechanizmu podzielonej płatności („</w:t>
      </w:r>
      <w:proofErr w:type="spellStart"/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split</w:t>
      </w:r>
      <w:proofErr w:type="spellEnd"/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payment</w:t>
      </w:r>
      <w:proofErr w:type="spellEnd"/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”).</w:t>
      </w:r>
    </w:p>
    <w:p w14:paraId="0C86F184" w14:textId="77777777" w:rsidR="006B3B47" w:rsidRPr="006B3B47" w:rsidRDefault="006B3B47" w:rsidP="006B3B47">
      <w:pPr>
        <w:numPr>
          <w:ilvl w:val="0"/>
          <w:numId w:val="6"/>
        </w:numPr>
        <w:spacing w:after="58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Faktura powinna zostać wystawiona zgodnie z poniższymi danymi:</w:t>
      </w:r>
    </w:p>
    <w:p w14:paraId="2FEC043C" w14:textId="77777777" w:rsidR="006B3B47" w:rsidRPr="006B3B47" w:rsidRDefault="006B3B47" w:rsidP="006B3B47">
      <w:pPr>
        <w:spacing w:after="58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 Nabywca: Gmina Szepietowo, ul. Główna 6, 18-210 Szepietowo, NIP: 722-15-60-221,</w:t>
      </w:r>
    </w:p>
    <w:p w14:paraId="0C6B3CE1" w14:textId="77777777" w:rsidR="006B3B47" w:rsidRPr="006B3B47" w:rsidRDefault="006B3B47" w:rsidP="006B3B47">
      <w:pPr>
        <w:spacing w:after="58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 Odbiorca: Urząd Miejski w Szepietowie, ul. Główna 6, 18-210 Szepietowo.</w:t>
      </w:r>
    </w:p>
    <w:p w14:paraId="090B375E" w14:textId="77777777" w:rsidR="006B3B47" w:rsidRPr="006B3B47" w:rsidRDefault="006B3B47" w:rsidP="006B3B47">
      <w:pPr>
        <w:keepNext/>
        <w:keepLines/>
        <w:spacing w:after="61"/>
        <w:ind w:left="368" w:right="360" w:hanging="10"/>
        <w:jc w:val="center"/>
        <w:outlineLvl w:val="0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§4 </w:t>
      </w:r>
    </w:p>
    <w:p w14:paraId="0E57CA66" w14:textId="77777777" w:rsidR="006B3B47" w:rsidRPr="006B3B47" w:rsidRDefault="006B3B47" w:rsidP="006B3B47">
      <w:pPr>
        <w:numPr>
          <w:ilvl w:val="0"/>
          <w:numId w:val="7"/>
        </w:numPr>
        <w:spacing w:after="5" w:line="305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udziela gwarancji na okres</w:t>
      </w:r>
      <w:r w:rsidRPr="006B3B4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...... </w:t>
      </w: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miesięcy na dostarczony w ramach umowy sprzęt, licząc od dnia końcowego odbioru. Uprawnienia wynikające z gwarancji i rękojmi za wady mogą być realizowane wyłącznie przez Zamawiającego, </w:t>
      </w:r>
    </w:p>
    <w:p w14:paraId="58FC55D6" w14:textId="77777777" w:rsidR="006B3B47" w:rsidRPr="006B3B47" w:rsidRDefault="006B3B47" w:rsidP="006B3B47">
      <w:pPr>
        <w:numPr>
          <w:ilvl w:val="0"/>
          <w:numId w:val="7"/>
        </w:numPr>
        <w:spacing w:after="5" w:line="305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Wszelkie koszty transportowe związane z realizacją obowiązków wynikających z gwarancji i rękojmi za wady pokrywa Wykonawca. </w:t>
      </w:r>
    </w:p>
    <w:p w14:paraId="6375E814" w14:textId="77777777" w:rsidR="006B3B47" w:rsidRPr="006B3B47" w:rsidRDefault="006B3B47" w:rsidP="006B3B47">
      <w:pPr>
        <w:numPr>
          <w:ilvl w:val="0"/>
          <w:numId w:val="7"/>
        </w:numPr>
        <w:spacing w:after="5" w:line="305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 zadeklarowanym okresie gwarancji koszty wszelkich napraw, usunięcia usterek, okresowych przeglądów gwarancyjnych wymaganych dla utrzymania okresu gwarancji deklarowanego przez producentów zamontowanego sprzętu i wszelkie inne zobowiązania w tym zakresie obciążają wykonawcę. W ramach gwarancji wykonawca zapewni, że przedmiot robót zachowa należytą jakość i pełną użyteczność przez okres gwarancji oraz zobowiąże się do usuwania wszelkich zgłoszonych w tym zakresie wad i usterek w terminie nie dłuższym niż 7 dni kalendarzowych od wezwania. </w:t>
      </w:r>
    </w:p>
    <w:p w14:paraId="3D553257" w14:textId="77777777" w:rsidR="006B3B47" w:rsidRPr="006B3B47" w:rsidRDefault="006B3B47" w:rsidP="006B3B47">
      <w:pPr>
        <w:numPr>
          <w:ilvl w:val="0"/>
          <w:numId w:val="7"/>
        </w:numPr>
        <w:spacing w:after="5" w:line="305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Uprawnienia Zamawiającego z tytułu gwarancji nie wpływają na uprawnienia wynikające z rękojmi za wady.</w:t>
      </w:r>
    </w:p>
    <w:p w14:paraId="0878FCBD" w14:textId="77777777" w:rsidR="006B3B47" w:rsidRPr="006B3B47" w:rsidRDefault="006B3B47" w:rsidP="006B3B47">
      <w:pPr>
        <w:spacing w:after="58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14:paraId="24849CED" w14:textId="77777777" w:rsidR="006B3B47" w:rsidRPr="006B3B47" w:rsidRDefault="006B3B47" w:rsidP="006B3B47">
      <w:pPr>
        <w:spacing w:after="5" w:line="305" w:lineRule="auto"/>
        <w:ind w:left="-15" w:right="-2" w:firstLine="4835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§5 </w:t>
      </w:r>
    </w:p>
    <w:p w14:paraId="0E8507C4" w14:textId="77777777" w:rsidR="006B3B47" w:rsidRPr="006B3B47" w:rsidRDefault="006B3B47" w:rsidP="006B3B47">
      <w:pPr>
        <w:spacing w:after="5" w:line="305" w:lineRule="auto"/>
        <w:ind w:left="-15" w:right="-2" w:firstLine="483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14:paraId="2087B19D" w14:textId="77777777" w:rsidR="006B3B47" w:rsidRPr="006B3B47" w:rsidRDefault="006B3B47" w:rsidP="006B3B47">
      <w:pPr>
        <w:spacing w:after="5" w:line="305" w:lineRule="auto"/>
        <w:ind w:left="-15" w:right="-2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zapłaci Zamawiającemu karę mowną: </w:t>
      </w:r>
    </w:p>
    <w:p w14:paraId="10B58B7C" w14:textId="77777777" w:rsidR="006B3B47" w:rsidRPr="006B3B47" w:rsidRDefault="006B3B47" w:rsidP="006B3B47">
      <w:pPr>
        <w:numPr>
          <w:ilvl w:val="0"/>
          <w:numId w:val="4"/>
        </w:numPr>
        <w:spacing w:after="5" w:line="305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za niewykonanie przedmiotu umowy w terminie - przez co Zamawiający rozumie niezrealizowanie całości dostawy w terminie - za każdy dzień zwłoki w wysokości 0,2% wynagrodzenia brutto należącego się Wykonawcy za realizację zamówienia,</w:t>
      </w:r>
      <w:r w:rsidRPr="006B3B47">
        <w:rPr>
          <w:rFonts w:ascii="Verdana" w:eastAsia="Calibri" w:hAnsi="Verdana" w:cs="Calibri"/>
          <w:color w:val="000000"/>
          <w:sz w:val="20"/>
          <w:szCs w:val="20"/>
          <w:lang w:eastAsia="pl-PL"/>
        </w:rPr>
        <w:t xml:space="preserve"> </w:t>
      </w:r>
    </w:p>
    <w:p w14:paraId="1FB4D769" w14:textId="77777777" w:rsidR="006B3B47" w:rsidRPr="006B3B47" w:rsidRDefault="006B3B47" w:rsidP="006B3B47">
      <w:pPr>
        <w:numPr>
          <w:ilvl w:val="0"/>
          <w:numId w:val="4"/>
        </w:numPr>
        <w:spacing w:after="5" w:line="305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 zwłokę w usunięciu wad lub wymianie towaru wadliwego na wolny od wad - za każdy dzień zwłoki w wysokości 0,2% wynagrodzenia brutto należącego się Wykonawcy za realizację zamówienia, </w:t>
      </w:r>
    </w:p>
    <w:p w14:paraId="77B895EE" w14:textId="77777777" w:rsidR="006B3B47" w:rsidRPr="006B3B47" w:rsidRDefault="006B3B47" w:rsidP="006B3B47">
      <w:pPr>
        <w:numPr>
          <w:ilvl w:val="0"/>
          <w:numId w:val="4"/>
        </w:numPr>
        <w:spacing w:after="5" w:line="305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 przypadku odstąpienia od umowy przez Wykonawcę lub Zamawiającego z przyczyn, za które Wykonawca ponosi odpowiedzialność, w wysokości 10% wynagrodzenia brutto należącego się Wykonawcy za niezrealizowany zakres przedmiotu zamówienia. </w:t>
      </w:r>
    </w:p>
    <w:p w14:paraId="7F5CD3E7" w14:textId="77777777" w:rsidR="006B3B47" w:rsidRPr="006B3B47" w:rsidRDefault="006B3B47" w:rsidP="006B3B47">
      <w:pPr>
        <w:spacing w:after="5" w:line="305" w:lineRule="auto"/>
        <w:ind w:left="-5" w:hanging="1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2. W przypadku gdy kary umowne nie pokryją wartości poniesionej szkody, Zamawiającemu przysługuje prawo dochodzenia odszkodowania na zasadach ogólnych do wysokości poniesionej szkody. </w:t>
      </w:r>
    </w:p>
    <w:p w14:paraId="273A3C48" w14:textId="77777777" w:rsidR="006B3B47" w:rsidRPr="006B3B47" w:rsidRDefault="006B3B47" w:rsidP="006B3B47">
      <w:pPr>
        <w:spacing w:after="58"/>
        <w:ind w:left="5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</w:p>
    <w:p w14:paraId="00275746" w14:textId="77777777" w:rsidR="006B3B47" w:rsidRPr="006B3B47" w:rsidRDefault="006B3B47" w:rsidP="006B3B47">
      <w:pPr>
        <w:keepNext/>
        <w:keepLines/>
        <w:spacing w:after="61"/>
        <w:ind w:left="368" w:right="360" w:hanging="10"/>
        <w:jc w:val="center"/>
        <w:outlineLvl w:val="0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§6 </w:t>
      </w:r>
    </w:p>
    <w:p w14:paraId="004BC5FE" w14:textId="77777777" w:rsidR="006B3B47" w:rsidRPr="006B3B47" w:rsidRDefault="006B3B47" w:rsidP="006B3B47">
      <w:pPr>
        <w:spacing w:after="5" w:line="305" w:lineRule="auto"/>
        <w:ind w:left="-5" w:hanging="1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Zmiana postanowień  zawartej  umowy może być dokonana wyłącznie w formie pisemnego aneksu sporządzonego i podpisanego przez umocowanych przedstawicieli obydwu stron pod rygorem nieważności.  </w:t>
      </w:r>
    </w:p>
    <w:p w14:paraId="75F73F2B" w14:textId="77777777" w:rsidR="006B3B47" w:rsidRPr="006B3B47" w:rsidRDefault="006B3B47" w:rsidP="006B3B47">
      <w:pPr>
        <w:spacing w:after="6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14:paraId="293F4F0B" w14:textId="77777777" w:rsidR="006B3B47" w:rsidRPr="006B3B47" w:rsidRDefault="006B3B47" w:rsidP="006B3B47">
      <w:pPr>
        <w:keepNext/>
        <w:keepLines/>
        <w:spacing w:after="16"/>
        <w:ind w:left="368" w:right="360" w:hanging="10"/>
        <w:jc w:val="center"/>
        <w:outlineLvl w:val="0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§7 </w:t>
      </w:r>
    </w:p>
    <w:p w14:paraId="7CC825A5" w14:textId="77777777" w:rsidR="006B3B47" w:rsidRPr="006B3B47" w:rsidRDefault="006B3B47" w:rsidP="006B3B47">
      <w:pPr>
        <w:spacing w:after="5" w:line="305" w:lineRule="auto"/>
        <w:ind w:left="-5" w:hanging="1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Ewentualne spory wynikłe z niniejszej umowy rozstrzygać będzie sąd właściwy ze względu na siedzibę Zamawiającego. </w:t>
      </w:r>
    </w:p>
    <w:p w14:paraId="2559242D" w14:textId="77777777" w:rsidR="006B3B47" w:rsidRPr="006B3B47" w:rsidRDefault="006B3B47" w:rsidP="006B3B47">
      <w:pPr>
        <w:spacing w:after="39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</w:p>
    <w:p w14:paraId="67CDA84A" w14:textId="77777777" w:rsidR="006B3B47" w:rsidRPr="006B3B47" w:rsidRDefault="006B3B47" w:rsidP="006B3B47">
      <w:pPr>
        <w:spacing w:after="61"/>
        <w:ind w:left="368" w:right="360" w:hanging="1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§8 </w:t>
      </w:r>
    </w:p>
    <w:p w14:paraId="57BE05D5" w14:textId="77777777" w:rsidR="006B3B47" w:rsidRPr="006B3B47" w:rsidRDefault="006B3B47" w:rsidP="006B3B47">
      <w:pPr>
        <w:spacing w:after="5" w:line="305" w:lineRule="auto"/>
        <w:ind w:left="-5" w:hanging="1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 sprawach nieuregulowanych niniejszą umową stosuje się przepisy Kodeksu Cywilnego. </w:t>
      </w:r>
    </w:p>
    <w:p w14:paraId="2FF2AC40" w14:textId="77777777" w:rsidR="006B3B47" w:rsidRPr="006B3B47" w:rsidRDefault="006B3B47" w:rsidP="006B3B47">
      <w:pPr>
        <w:spacing w:after="37"/>
        <w:ind w:left="5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</w:p>
    <w:p w14:paraId="0BC6CDFF" w14:textId="77777777" w:rsidR="006B3B47" w:rsidRPr="006B3B47" w:rsidRDefault="006B3B47" w:rsidP="006B3B47">
      <w:pPr>
        <w:keepNext/>
        <w:keepLines/>
        <w:spacing w:after="61"/>
        <w:ind w:left="368" w:right="360" w:hanging="10"/>
        <w:jc w:val="center"/>
        <w:outlineLvl w:val="0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§9 </w:t>
      </w:r>
    </w:p>
    <w:p w14:paraId="64D972B2" w14:textId="77777777" w:rsidR="006B3B47" w:rsidRPr="006B3B47" w:rsidRDefault="006B3B47" w:rsidP="006B3B47">
      <w:pPr>
        <w:numPr>
          <w:ilvl w:val="0"/>
          <w:numId w:val="5"/>
        </w:numPr>
        <w:spacing w:after="5" w:line="305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Umowę sporządzono w 3 jednobrzmiących egzemplarzach - 1 dla Wykonawcy, dwa dla Zamawiającego. </w:t>
      </w:r>
    </w:p>
    <w:p w14:paraId="05120650" w14:textId="77777777" w:rsidR="006B3B47" w:rsidRPr="006B3B47" w:rsidRDefault="006B3B47" w:rsidP="006B3B47">
      <w:pPr>
        <w:numPr>
          <w:ilvl w:val="0"/>
          <w:numId w:val="5"/>
        </w:numPr>
        <w:spacing w:after="5" w:line="305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Załączniki do umowy stanowią: </w:t>
      </w:r>
    </w:p>
    <w:p w14:paraId="1F88D0E7" w14:textId="77777777" w:rsidR="006B3B47" w:rsidRPr="006B3B47" w:rsidRDefault="006B3B47" w:rsidP="006B3B47">
      <w:pPr>
        <w:spacing w:after="5" w:line="305" w:lineRule="auto"/>
        <w:ind w:left="-5" w:hanging="1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Załącznik nr 1 - Zapytanie ofertowe  </w:t>
      </w:r>
    </w:p>
    <w:p w14:paraId="5EC2FD57" w14:textId="77777777" w:rsidR="006B3B47" w:rsidRPr="006B3B47" w:rsidRDefault="006B3B47" w:rsidP="006B3B47">
      <w:pPr>
        <w:spacing w:after="5" w:line="305" w:lineRule="auto"/>
        <w:ind w:left="-5" w:hanging="1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Załącznik nr 2 -  Formularz ofertowy</w:t>
      </w:r>
    </w:p>
    <w:p w14:paraId="797DE11F" w14:textId="77777777" w:rsidR="006B3B47" w:rsidRPr="006B3B47" w:rsidRDefault="006B3B47" w:rsidP="006B3B47">
      <w:pPr>
        <w:spacing w:after="5" w:line="305" w:lineRule="auto"/>
        <w:ind w:left="-5" w:hanging="1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Załącznik nr 3 – Protokół odbioru  </w:t>
      </w:r>
    </w:p>
    <w:p w14:paraId="6D325F64" w14:textId="77777777" w:rsidR="006B3B47" w:rsidRPr="006B3B47" w:rsidRDefault="006B3B47" w:rsidP="006B3B47">
      <w:pPr>
        <w:spacing w:after="16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14:paraId="4082665B" w14:textId="77777777" w:rsidR="006B3B47" w:rsidRPr="006B3B47" w:rsidRDefault="006B3B47" w:rsidP="006B3B47">
      <w:pPr>
        <w:spacing w:after="40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14:paraId="659D819B" w14:textId="77777777" w:rsidR="006B3B47" w:rsidRPr="006B3B47" w:rsidRDefault="006B3B47" w:rsidP="006B3B47">
      <w:pPr>
        <w:tabs>
          <w:tab w:val="center" w:pos="1608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53"/>
        </w:tabs>
        <w:spacing w:after="2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B3B47">
        <w:rPr>
          <w:rFonts w:ascii="Verdana" w:eastAsia="Calibri" w:hAnsi="Verdana" w:cs="Calibri"/>
          <w:color w:val="000000"/>
          <w:sz w:val="20"/>
          <w:szCs w:val="20"/>
          <w:lang w:eastAsia="pl-PL"/>
        </w:rPr>
        <w:tab/>
      </w:r>
      <w:r w:rsidRPr="006B3B4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WYKONAWCA: </w:t>
      </w:r>
      <w:r w:rsidRPr="006B3B4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ab/>
        <w:t xml:space="preserve"> </w:t>
      </w:r>
      <w:r w:rsidRPr="006B3B4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ab/>
        <w:t xml:space="preserve"> </w:t>
      </w:r>
      <w:r w:rsidRPr="006B3B4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ab/>
        <w:t xml:space="preserve"> </w:t>
      </w:r>
      <w:r w:rsidRPr="006B3B4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ab/>
        <w:t xml:space="preserve"> </w:t>
      </w:r>
      <w:r w:rsidRPr="006B3B4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ab/>
        <w:t xml:space="preserve"> </w:t>
      </w:r>
      <w:r w:rsidRPr="006B3B47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ab/>
        <w:t>ZAMAWIAJĄCY:</w:t>
      </w:r>
      <w:r w:rsidRPr="006B3B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</w:t>
      </w:r>
    </w:p>
    <w:p w14:paraId="3A30035E" w14:textId="77777777" w:rsidR="00735AEA" w:rsidRDefault="00735AEA"/>
    <w:sectPr w:rsidR="0073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39D"/>
    <w:multiLevelType w:val="hybridMultilevel"/>
    <w:tmpl w:val="052C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0EF"/>
    <w:multiLevelType w:val="hybridMultilevel"/>
    <w:tmpl w:val="D940E52E"/>
    <w:lvl w:ilvl="0" w:tplc="C212A8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76EC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2B0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468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89C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60D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AB4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2B8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A9E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825CE"/>
    <w:multiLevelType w:val="hybridMultilevel"/>
    <w:tmpl w:val="3506AC7C"/>
    <w:lvl w:ilvl="0" w:tplc="9392C18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EB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EB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4F6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E0D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8A8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66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AF7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264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C41A73"/>
    <w:multiLevelType w:val="hybridMultilevel"/>
    <w:tmpl w:val="D4CC55EA"/>
    <w:lvl w:ilvl="0" w:tplc="831EA5E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AA9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E50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4C6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AB3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8A0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6E3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EF6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825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553618"/>
    <w:multiLevelType w:val="hybridMultilevel"/>
    <w:tmpl w:val="D3F85130"/>
    <w:lvl w:ilvl="0" w:tplc="0E56454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6A6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8A5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B45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6EC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F8E2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FE43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82C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C1E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C13D5F"/>
    <w:multiLevelType w:val="hybridMultilevel"/>
    <w:tmpl w:val="D49A9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B8"/>
    <w:multiLevelType w:val="hybridMultilevel"/>
    <w:tmpl w:val="831ADE82"/>
    <w:lvl w:ilvl="0" w:tplc="CBDC4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739280">
    <w:abstractNumId w:val="6"/>
  </w:num>
  <w:num w:numId="2" w16cid:durableId="291447468">
    <w:abstractNumId w:val="4"/>
  </w:num>
  <w:num w:numId="3" w16cid:durableId="1593928832">
    <w:abstractNumId w:val="1"/>
  </w:num>
  <w:num w:numId="4" w16cid:durableId="992025159">
    <w:abstractNumId w:val="2"/>
  </w:num>
  <w:num w:numId="5" w16cid:durableId="1382972105">
    <w:abstractNumId w:val="3"/>
  </w:num>
  <w:num w:numId="6" w16cid:durableId="1148788569">
    <w:abstractNumId w:val="0"/>
  </w:num>
  <w:num w:numId="7" w16cid:durableId="1365710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47"/>
    <w:rsid w:val="006B3B47"/>
    <w:rsid w:val="0073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3853"/>
  <w15:chartTrackingRefBased/>
  <w15:docId w15:val="{B9BCCE39-9FCA-4552-A656-906D403B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Marzena</dc:creator>
  <cp:keywords/>
  <dc:description/>
  <cp:lastModifiedBy>Pabich Marzena</cp:lastModifiedBy>
  <cp:revision>1</cp:revision>
  <dcterms:created xsi:type="dcterms:W3CDTF">2023-08-17T05:46:00Z</dcterms:created>
  <dcterms:modified xsi:type="dcterms:W3CDTF">2023-08-17T05:47:00Z</dcterms:modified>
</cp:coreProperties>
</file>